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6230" w:rsidRDefault="004C6CE2" w:rsidP="003D6230">
      <w:pPr>
        <w:jc w:val="center"/>
        <w:rPr>
          <w:rFonts w:eastAsia="Times New Roman"/>
          <w:color w:val="000000"/>
          <w:lang w:val="sr-Cyrl-CS"/>
        </w:rPr>
      </w:pPr>
      <w:r w:rsidRPr="003D6230">
        <w:rPr>
          <w:rFonts w:eastAsia="Times New Roman"/>
          <w:color w:val="000000"/>
          <w:lang w:val="sr-Cyrl-CS"/>
        </w:rPr>
        <w:t>ИЗЈАВ</w:t>
      </w:r>
      <w:r w:rsidR="003D6230" w:rsidRPr="003D6230">
        <w:rPr>
          <w:rFonts w:eastAsia="Times New Roman"/>
          <w:color w:val="000000"/>
          <w:lang w:val="sr-Cyrl-CS"/>
        </w:rPr>
        <w:t>А</w:t>
      </w:r>
      <w:r w:rsidRPr="003D6230">
        <w:rPr>
          <w:rFonts w:eastAsia="Times New Roman"/>
          <w:color w:val="000000"/>
          <w:lang w:val="sr-Cyrl-CS"/>
        </w:rPr>
        <w:t xml:space="preserve"> О УСКЛАЂЕНОСТИ ПРОПИСА </w:t>
      </w:r>
    </w:p>
    <w:p w:rsidR="004C6CE2" w:rsidRPr="003D6230" w:rsidRDefault="003D6230" w:rsidP="003D6230">
      <w:pPr>
        <w:jc w:val="center"/>
      </w:pPr>
      <w:r w:rsidRPr="003D6230">
        <w:rPr>
          <w:rFonts w:eastAsia="Times New Roman"/>
          <w:color w:val="000000"/>
          <w:lang w:val="sr-Cyrl-CS"/>
        </w:rPr>
        <w:t>С</w:t>
      </w:r>
      <w:r w:rsidR="004C6CE2" w:rsidRPr="003D6230">
        <w:rPr>
          <w:rFonts w:eastAsia="Times New Roman"/>
          <w:color w:val="000000"/>
          <w:lang w:val="sr-Cyrl-CS"/>
        </w:rPr>
        <w:t>А ПРОПИСИМА ЕВРОПСКЕ УНИ</w:t>
      </w:r>
      <w:r w:rsidRPr="003D6230">
        <w:rPr>
          <w:rFonts w:eastAsia="Times New Roman"/>
          <w:color w:val="000000"/>
          <w:lang w:val="sr-Cyrl-CS"/>
        </w:rPr>
        <w:t>Ј</w:t>
      </w:r>
      <w:r w:rsidR="004C6CE2" w:rsidRPr="003D6230">
        <w:rPr>
          <w:rFonts w:eastAsia="Times New Roman"/>
          <w:color w:val="000000"/>
          <w:lang w:val="sr-Cyrl-CS"/>
        </w:rPr>
        <w:t>Е</w:t>
      </w:r>
    </w:p>
    <w:p w:rsidR="003D6230" w:rsidRDefault="003D6230" w:rsidP="003D6230">
      <w:pPr>
        <w:rPr>
          <w:rFonts w:eastAsia="Times New Roman"/>
          <w:color w:val="000000"/>
          <w:lang w:val="sr-Cyrl-CS"/>
        </w:rPr>
      </w:pPr>
    </w:p>
    <w:p w:rsidR="003D6230" w:rsidRDefault="003D6230" w:rsidP="003D6230">
      <w:pPr>
        <w:rPr>
          <w:rFonts w:eastAsia="Times New Roman"/>
          <w:color w:val="000000"/>
          <w:lang w:val="sr-Cyrl-CS"/>
        </w:rPr>
      </w:pPr>
    </w:p>
    <w:p w:rsidR="003D6230" w:rsidRPr="003D6230" w:rsidRDefault="003D6230" w:rsidP="003D6230">
      <w:pPr>
        <w:rPr>
          <w:color w:val="000000"/>
          <w:lang w:val="sr-Cyrl-CS"/>
        </w:rPr>
      </w:pPr>
      <w:r w:rsidRPr="003D6230">
        <w:rPr>
          <w:rFonts w:eastAsia="Times New Roman"/>
          <w:b/>
          <w:color w:val="000000"/>
          <w:lang w:val="sr-Cyrl-CS"/>
        </w:rPr>
        <w:t xml:space="preserve">1. </w:t>
      </w:r>
      <w:r w:rsidR="004C6CE2" w:rsidRPr="003D6230">
        <w:rPr>
          <w:rFonts w:eastAsia="Times New Roman"/>
          <w:b/>
          <w:color w:val="000000"/>
          <w:lang w:val="sr-Cyrl-CS"/>
        </w:rPr>
        <w:t>Овлашћ</w:t>
      </w:r>
      <w:r w:rsidRPr="003D6230">
        <w:rPr>
          <w:rFonts w:eastAsia="Times New Roman"/>
          <w:b/>
          <w:color w:val="000000"/>
          <w:lang w:val="sr-Cyrl-CS"/>
        </w:rPr>
        <w:t>е</w:t>
      </w:r>
      <w:r w:rsidR="004C6CE2" w:rsidRPr="003D6230">
        <w:rPr>
          <w:rFonts w:eastAsia="Times New Roman"/>
          <w:b/>
          <w:color w:val="000000"/>
          <w:lang w:val="sr-Cyrl-CS"/>
        </w:rPr>
        <w:t>н</w:t>
      </w:r>
      <w:r w:rsidRPr="003D6230">
        <w:rPr>
          <w:rFonts w:eastAsia="Times New Roman"/>
          <w:b/>
          <w:color w:val="000000"/>
          <w:lang w:val="sr-Cyrl-CS"/>
        </w:rPr>
        <w:t>и</w:t>
      </w:r>
      <w:r w:rsidR="004C6CE2" w:rsidRPr="003D6230">
        <w:rPr>
          <w:rFonts w:eastAsia="Times New Roman"/>
          <w:b/>
          <w:color w:val="000000"/>
          <w:lang w:val="sr-Cyrl-CS"/>
        </w:rPr>
        <w:t xml:space="preserve"> </w:t>
      </w:r>
      <w:r w:rsidRPr="003D6230">
        <w:rPr>
          <w:rFonts w:eastAsia="Times New Roman"/>
          <w:b/>
          <w:color w:val="000000"/>
          <w:lang w:val="sr-Cyrl-CS"/>
        </w:rPr>
        <w:t>п</w:t>
      </w:r>
      <w:r w:rsidR="004C6CE2" w:rsidRPr="003D6230">
        <w:rPr>
          <w:rFonts w:eastAsia="Times New Roman"/>
          <w:b/>
          <w:color w:val="000000"/>
          <w:lang w:val="sr-Cyrl-CS"/>
        </w:rPr>
        <w:t>редлагач:</w:t>
      </w:r>
      <w:r w:rsidR="004C6CE2" w:rsidRPr="003D6230">
        <w:rPr>
          <w:rFonts w:eastAsia="Times New Roman"/>
          <w:color w:val="000000"/>
          <w:lang w:val="sr-Cyrl-CS"/>
        </w:rPr>
        <w:t xml:space="preserve"> ВЛАДА</w:t>
      </w:r>
      <w:r w:rsidRPr="003D6230">
        <w:rPr>
          <w:rFonts w:eastAsia="Times New Roman"/>
          <w:color w:val="000000"/>
          <w:lang w:val="sr-Cyrl-CS"/>
        </w:rPr>
        <w:t xml:space="preserve"> </w:t>
      </w:r>
    </w:p>
    <w:p w:rsidR="004C6CE2" w:rsidRPr="003D6230" w:rsidRDefault="003D6230" w:rsidP="003D6230">
      <w:pPr>
        <w:rPr>
          <w:color w:val="000000"/>
          <w:lang w:val="sr-Cyrl-CS"/>
        </w:rPr>
      </w:pPr>
      <w:r>
        <w:rPr>
          <w:rFonts w:eastAsia="Times New Roman"/>
          <w:color w:val="000000"/>
          <w:lang w:val="sr-Cyrl-CS"/>
        </w:rPr>
        <w:t xml:space="preserve">    </w:t>
      </w:r>
      <w:r w:rsidR="004C6CE2" w:rsidRPr="003D6230">
        <w:rPr>
          <w:rFonts w:eastAsia="Times New Roman"/>
          <w:b/>
          <w:color w:val="000000"/>
          <w:lang w:val="sr-Cyrl-CS"/>
        </w:rPr>
        <w:t>Обрађивач:</w:t>
      </w:r>
      <w:r w:rsidR="004C6CE2" w:rsidRPr="003D6230">
        <w:rPr>
          <w:rFonts w:eastAsia="Times New Roman"/>
          <w:color w:val="000000"/>
          <w:lang w:val="sr-Cyrl-CS"/>
        </w:rPr>
        <w:t xml:space="preserve"> МИНИСТАРСТВ</w:t>
      </w:r>
      <w:r w:rsidRPr="003D6230">
        <w:rPr>
          <w:rFonts w:eastAsia="Times New Roman"/>
          <w:color w:val="000000"/>
          <w:lang w:val="sr-Cyrl-CS"/>
        </w:rPr>
        <w:t>О</w:t>
      </w:r>
      <w:r w:rsidR="004C6CE2" w:rsidRPr="003D6230">
        <w:rPr>
          <w:rFonts w:eastAsia="Times New Roman"/>
          <w:color w:val="000000"/>
          <w:lang w:val="sr-Cyrl-CS"/>
        </w:rPr>
        <w:t xml:space="preserve"> ФИНАНС</w:t>
      </w:r>
      <w:r w:rsidRPr="003D6230">
        <w:rPr>
          <w:rFonts w:eastAsia="Times New Roman"/>
          <w:color w:val="000000"/>
          <w:lang w:val="sr-Cyrl-CS"/>
        </w:rPr>
        <w:t>ИЈ</w:t>
      </w:r>
      <w:r w:rsidR="004C6CE2" w:rsidRPr="003D6230">
        <w:rPr>
          <w:rFonts w:eastAsia="Times New Roman"/>
          <w:color w:val="000000"/>
          <w:lang w:val="sr-Cyrl-CS"/>
        </w:rPr>
        <w:t>А</w:t>
      </w:r>
    </w:p>
    <w:p w:rsidR="003D6230" w:rsidRDefault="003D6230" w:rsidP="003D6230">
      <w:pPr>
        <w:rPr>
          <w:rFonts w:eastAsia="Times New Roman"/>
          <w:color w:val="000000"/>
          <w:lang w:val="sr-Cyrl-CS"/>
        </w:rPr>
      </w:pPr>
    </w:p>
    <w:p w:rsidR="003D6230" w:rsidRDefault="003D6230" w:rsidP="003D6230">
      <w:pPr>
        <w:rPr>
          <w:rFonts w:eastAsia="Times New Roman"/>
          <w:color w:val="000000"/>
          <w:lang w:val="sr-Cyrl-CS"/>
        </w:rPr>
      </w:pPr>
    </w:p>
    <w:p w:rsidR="004C6CE2" w:rsidRPr="003D6230" w:rsidRDefault="003D6230" w:rsidP="003D6230">
      <w:pPr>
        <w:rPr>
          <w:b/>
          <w:color w:val="000000"/>
          <w:lang w:val="sr-Cyrl-CS"/>
        </w:rPr>
      </w:pPr>
      <w:r w:rsidRPr="003D6230">
        <w:rPr>
          <w:rFonts w:eastAsia="Times New Roman"/>
          <w:b/>
          <w:color w:val="000000"/>
          <w:lang w:val="sr-Cyrl-CS"/>
        </w:rPr>
        <w:t xml:space="preserve">2. </w:t>
      </w:r>
      <w:r w:rsidR="004C6CE2" w:rsidRPr="003D6230">
        <w:rPr>
          <w:rFonts w:eastAsia="Times New Roman"/>
          <w:b/>
          <w:color w:val="000000"/>
          <w:lang w:val="sr-Cyrl-CS"/>
        </w:rPr>
        <w:t>Наз</w:t>
      </w:r>
      <w:r w:rsidRPr="003D6230">
        <w:rPr>
          <w:rFonts w:eastAsia="Times New Roman"/>
          <w:b/>
          <w:color w:val="000000"/>
          <w:lang w:val="sr-Cyrl-CS"/>
        </w:rPr>
        <w:t>и</w:t>
      </w:r>
      <w:r w:rsidR="004C6CE2" w:rsidRPr="003D6230">
        <w:rPr>
          <w:rFonts w:eastAsia="Times New Roman"/>
          <w:b/>
          <w:color w:val="000000"/>
          <w:lang w:val="sr-Cyrl-CS"/>
        </w:rPr>
        <w:t>в проп</w:t>
      </w:r>
      <w:r w:rsidRPr="003D6230">
        <w:rPr>
          <w:rFonts w:eastAsia="Times New Roman"/>
          <w:b/>
          <w:color w:val="000000"/>
          <w:lang w:val="sr-Cyrl-CS"/>
        </w:rPr>
        <w:t>и</w:t>
      </w:r>
      <w:r w:rsidR="004C6CE2" w:rsidRPr="003D6230">
        <w:rPr>
          <w:rFonts w:eastAsia="Times New Roman"/>
          <w:b/>
          <w:color w:val="000000"/>
          <w:lang w:val="sr-Cyrl-CS"/>
        </w:rPr>
        <w:t>са</w:t>
      </w:r>
    </w:p>
    <w:p w:rsidR="004C6CE2" w:rsidRPr="003D6230" w:rsidRDefault="003D6230" w:rsidP="003D6230">
      <w:r w:rsidRPr="003D6230">
        <w:rPr>
          <w:color w:val="000000"/>
          <w:lang w:val="sr-Cyrl-RS"/>
        </w:rPr>
        <w:t>ПРЕДЛОГ</w:t>
      </w:r>
      <w:r w:rsidRPr="003D6230">
        <w:rPr>
          <w:rFonts w:eastAsia="Times New Roman"/>
          <w:color w:val="000000"/>
          <w:lang w:val="sr-Cyrl-CS"/>
        </w:rPr>
        <w:t xml:space="preserve"> ЗАКОНА О ИЗМЕНАМА И </w:t>
      </w:r>
      <w:proofErr w:type="spellStart"/>
      <w:r w:rsidRPr="003D6230">
        <w:rPr>
          <w:rFonts w:eastAsia="Times New Roman"/>
          <w:color w:val="000000"/>
          <w:lang w:val="sr-Cyrl-CS"/>
        </w:rPr>
        <w:t>ДОПУН</w:t>
      </w:r>
      <w:proofErr w:type="spellEnd"/>
      <w:r w:rsidR="00E4261F">
        <w:rPr>
          <w:rFonts w:eastAsia="Times New Roman"/>
          <w:color w:val="000000"/>
          <w:lang w:val="sr-Cyrl-RS"/>
        </w:rPr>
        <w:t>И</w:t>
      </w:r>
      <w:r w:rsidRPr="003D6230">
        <w:rPr>
          <w:rFonts w:eastAsia="Times New Roman"/>
          <w:color w:val="000000"/>
          <w:lang w:val="sr-Cyrl-CS"/>
        </w:rPr>
        <w:t xml:space="preserve"> ЗАКОНА О БУЏЕТУ РЕПУБЛИКЕ СРБИЈЕ ЗА 2026. ГОДИНУ</w:t>
      </w:r>
    </w:p>
    <w:p w:rsidR="003D6230" w:rsidRPr="003D6230" w:rsidRDefault="003D6230" w:rsidP="003D6230">
      <w:pPr>
        <w:rPr>
          <w:rFonts w:cs="Times New Roman"/>
          <w:b/>
          <w:bCs/>
          <w:color w:val="000000"/>
          <w:szCs w:val="24"/>
          <w:lang w:val="sr-Latn-CS"/>
        </w:rPr>
      </w:pPr>
    </w:p>
    <w:p w:rsidR="003D6230" w:rsidRPr="003D6230" w:rsidRDefault="003D6230" w:rsidP="003D6230">
      <w:pPr>
        <w:rPr>
          <w:rFonts w:cs="Times New Roman"/>
          <w:szCs w:val="24"/>
        </w:rPr>
      </w:pPr>
      <w:r w:rsidRPr="003D6230">
        <w:rPr>
          <w:rFonts w:cs="Times New Roman"/>
          <w:b/>
          <w:bCs/>
          <w:color w:val="000000"/>
          <w:szCs w:val="24"/>
          <w:lang w:val="sr-Latn-CS"/>
        </w:rPr>
        <w:t xml:space="preserve">3. </w:t>
      </w:r>
      <w:r w:rsidRPr="003D6230">
        <w:rPr>
          <w:rFonts w:eastAsia="Times New Roman" w:cs="Times New Roman"/>
          <w:b/>
          <w:bCs/>
          <w:color w:val="000000"/>
          <w:szCs w:val="24"/>
          <w:lang w:val="sr-Cyrl-CS"/>
        </w:rPr>
        <w:t xml:space="preserve">Усклађеност прописа с одредбама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w:t>
      </w:r>
      <w:r w:rsidRPr="003D6230">
        <w:rPr>
          <w:rFonts w:eastAsia="Times New Roman" w:cs="Times New Roman"/>
          <w:b/>
          <w:bCs/>
          <w:color w:val="000000"/>
          <w:szCs w:val="24"/>
          <w:lang w:val="sr-Latn-CS"/>
        </w:rPr>
        <w:t xml:space="preserve">83/08) </w:t>
      </w:r>
      <w:r w:rsidRPr="003D6230">
        <w:rPr>
          <w:rFonts w:eastAsia="Times New Roman" w:cs="Times New Roman"/>
          <w:b/>
          <w:bCs/>
          <w:color w:val="000000"/>
          <w:szCs w:val="24"/>
          <w:lang w:val="sr-Cyrl-CS"/>
        </w:rPr>
        <w:t>(у даљем тексту: Споразум):</w:t>
      </w:r>
    </w:p>
    <w:p w:rsidR="003D6230" w:rsidRPr="003D6230" w:rsidRDefault="003D6230" w:rsidP="003D6230">
      <w:pPr>
        <w:rPr>
          <w:rFonts w:cs="Times New Roman"/>
          <w:szCs w:val="24"/>
        </w:rPr>
      </w:pPr>
      <w:r w:rsidRPr="003D6230">
        <w:rPr>
          <w:rFonts w:eastAsia="Times New Roman" w:cs="Times New Roman"/>
          <w:b/>
          <w:bCs/>
          <w:color w:val="000000"/>
          <w:szCs w:val="24"/>
          <w:lang w:val="sr-Cyrl-CS"/>
        </w:rPr>
        <w:t>а)</w:t>
      </w:r>
      <w:r w:rsidRPr="003D6230">
        <w:rPr>
          <w:rFonts w:eastAsia="Times New Roman" w:cs="Times New Roman"/>
          <w:b/>
          <w:bCs/>
          <w:color w:val="000000"/>
          <w:szCs w:val="24"/>
        </w:rPr>
        <w:t xml:space="preserve"> </w:t>
      </w:r>
      <w:r w:rsidRPr="003D6230">
        <w:rPr>
          <w:rFonts w:eastAsia="Times New Roman" w:cs="Times New Roman"/>
          <w:b/>
          <w:bCs/>
          <w:color w:val="000000"/>
          <w:szCs w:val="24"/>
          <w:lang w:val="sr-Cyrl-CS"/>
        </w:rPr>
        <w:t>Одредба Споразума која се односе на нормативну садржину прописа</w:t>
      </w:r>
    </w:p>
    <w:p w:rsidR="003D6230" w:rsidRPr="003D6230" w:rsidRDefault="003D6230" w:rsidP="003D6230">
      <w:pPr>
        <w:jc w:val="center"/>
        <w:rPr>
          <w:rFonts w:cs="Times New Roman"/>
          <w:szCs w:val="24"/>
        </w:rPr>
      </w:pPr>
      <w:r w:rsidRPr="003D6230">
        <w:rPr>
          <w:rFonts w:eastAsia="Times New Roman"/>
          <w:color w:val="000000"/>
          <w:lang w:val="sr-Cyrl-CS"/>
        </w:rPr>
        <w:t>НЕМА</w:t>
      </w:r>
    </w:p>
    <w:p w:rsidR="003D6230" w:rsidRPr="003D6230" w:rsidRDefault="003D6230" w:rsidP="003D6230">
      <w:pPr>
        <w:rPr>
          <w:rFonts w:cs="Times New Roman"/>
          <w:szCs w:val="24"/>
        </w:rPr>
      </w:pPr>
      <w:r w:rsidRPr="003D6230">
        <w:rPr>
          <w:rFonts w:eastAsia="Times New Roman" w:cs="Times New Roman"/>
          <w:b/>
          <w:bCs/>
          <w:color w:val="000000"/>
          <w:szCs w:val="24"/>
          <w:lang w:val="sr-Cyrl-CS"/>
        </w:rPr>
        <w:t>б)</w:t>
      </w:r>
      <w:r w:rsidRPr="003D6230">
        <w:rPr>
          <w:rFonts w:eastAsia="Times New Roman" w:cs="Times New Roman"/>
          <w:b/>
          <w:bCs/>
          <w:color w:val="000000"/>
          <w:szCs w:val="24"/>
        </w:rPr>
        <w:t xml:space="preserve"> </w:t>
      </w:r>
      <w:r w:rsidRPr="003D6230">
        <w:rPr>
          <w:rFonts w:eastAsia="Times New Roman" w:cs="Times New Roman"/>
          <w:b/>
          <w:bCs/>
          <w:color w:val="000000"/>
          <w:szCs w:val="24"/>
          <w:lang w:val="sr-Cyrl-CS"/>
        </w:rPr>
        <w:t>Прелазни рок за усклађивање законодавства према одредбама Споразума</w:t>
      </w:r>
    </w:p>
    <w:p w:rsidR="003D6230" w:rsidRPr="003D6230" w:rsidRDefault="003D6230" w:rsidP="003D6230">
      <w:pPr>
        <w:jc w:val="center"/>
        <w:rPr>
          <w:rFonts w:cs="Times New Roman"/>
          <w:szCs w:val="24"/>
        </w:rPr>
      </w:pPr>
      <w:r w:rsidRPr="003D6230">
        <w:rPr>
          <w:rFonts w:eastAsia="Times New Roman"/>
          <w:color w:val="000000"/>
          <w:lang w:val="sr-Cyrl-CS"/>
        </w:rPr>
        <w:t>НЕМА</w:t>
      </w:r>
    </w:p>
    <w:p w:rsidR="003D6230" w:rsidRPr="003D6230" w:rsidRDefault="003D6230" w:rsidP="003D6230">
      <w:pPr>
        <w:rPr>
          <w:rFonts w:cs="Times New Roman"/>
          <w:szCs w:val="24"/>
        </w:rPr>
      </w:pPr>
      <w:r w:rsidRPr="003D6230">
        <w:rPr>
          <w:rFonts w:eastAsia="Times New Roman" w:cs="Times New Roman"/>
          <w:b/>
          <w:bCs/>
          <w:color w:val="000000"/>
          <w:szCs w:val="24"/>
          <w:lang w:val="sr-Cyrl-CS"/>
        </w:rPr>
        <w:t>в)</w:t>
      </w:r>
      <w:r w:rsidRPr="003D6230">
        <w:rPr>
          <w:rFonts w:eastAsia="Times New Roman" w:cs="Times New Roman"/>
          <w:b/>
          <w:bCs/>
          <w:color w:val="000000"/>
          <w:szCs w:val="24"/>
        </w:rPr>
        <w:t xml:space="preserve"> </w:t>
      </w:r>
      <w:r w:rsidRPr="003D6230">
        <w:rPr>
          <w:rFonts w:eastAsia="Times New Roman" w:cs="Times New Roman"/>
          <w:b/>
          <w:bCs/>
          <w:color w:val="000000"/>
          <w:szCs w:val="24"/>
          <w:lang w:val="sr-Cyrl-CS"/>
        </w:rPr>
        <w:t>Оцена испуњености обавезе које произлазе из наведене одредбе Споразума</w:t>
      </w:r>
    </w:p>
    <w:p w:rsidR="003D6230" w:rsidRPr="003D6230" w:rsidRDefault="003D6230" w:rsidP="003D6230">
      <w:pPr>
        <w:jc w:val="center"/>
        <w:rPr>
          <w:rFonts w:cs="Times New Roman"/>
          <w:szCs w:val="24"/>
        </w:rPr>
      </w:pPr>
      <w:r w:rsidRPr="003D6230">
        <w:rPr>
          <w:rFonts w:eastAsia="Times New Roman"/>
          <w:color w:val="000000"/>
          <w:lang w:val="sr-Cyrl-CS"/>
        </w:rPr>
        <w:t>НЕМА</w:t>
      </w:r>
    </w:p>
    <w:p w:rsidR="003D6230" w:rsidRPr="003D6230" w:rsidRDefault="003D6230" w:rsidP="003D6230">
      <w:pPr>
        <w:rPr>
          <w:rFonts w:cs="Times New Roman"/>
          <w:szCs w:val="24"/>
        </w:rPr>
      </w:pPr>
      <w:r w:rsidRPr="003D6230">
        <w:rPr>
          <w:rFonts w:eastAsia="Times New Roman" w:cs="Times New Roman"/>
          <w:b/>
          <w:bCs/>
          <w:color w:val="000000"/>
          <w:szCs w:val="24"/>
          <w:lang w:val="sr-Cyrl-CS"/>
        </w:rPr>
        <w:t>г)</w:t>
      </w:r>
      <w:r w:rsidRPr="003D6230">
        <w:rPr>
          <w:rFonts w:eastAsia="Times New Roman" w:cs="Times New Roman"/>
          <w:b/>
          <w:bCs/>
          <w:color w:val="000000"/>
          <w:szCs w:val="24"/>
        </w:rPr>
        <w:t xml:space="preserve"> </w:t>
      </w:r>
      <w:r w:rsidRPr="003D6230">
        <w:rPr>
          <w:rFonts w:eastAsia="Times New Roman" w:cs="Times New Roman"/>
          <w:b/>
          <w:bCs/>
          <w:color w:val="000000"/>
          <w:szCs w:val="24"/>
          <w:lang w:val="sr-Cyrl-CS"/>
        </w:rPr>
        <w:t>Разлози за делимично испуњавање, односно неиспуњавање обавеза које произлазе из наведене одредбе Споразума</w:t>
      </w:r>
    </w:p>
    <w:p w:rsidR="003D6230" w:rsidRPr="003D6230" w:rsidRDefault="003D6230" w:rsidP="003D6230">
      <w:pPr>
        <w:jc w:val="center"/>
        <w:rPr>
          <w:rFonts w:cs="Times New Roman"/>
          <w:szCs w:val="24"/>
        </w:rPr>
      </w:pPr>
      <w:r w:rsidRPr="003D6230">
        <w:rPr>
          <w:rFonts w:eastAsia="Times New Roman"/>
          <w:color w:val="000000"/>
          <w:lang w:val="sr-Cyrl-CS"/>
        </w:rPr>
        <w:t>НЕМА</w:t>
      </w:r>
    </w:p>
    <w:p w:rsidR="003D6230" w:rsidRPr="003D6230" w:rsidRDefault="003D6230" w:rsidP="003D6230">
      <w:pPr>
        <w:rPr>
          <w:rFonts w:cs="Times New Roman"/>
          <w:szCs w:val="24"/>
        </w:rPr>
      </w:pPr>
      <w:r w:rsidRPr="003D6230">
        <w:rPr>
          <w:rFonts w:eastAsia="Times New Roman" w:cs="Times New Roman"/>
          <w:b/>
          <w:bCs/>
          <w:color w:val="000000"/>
          <w:szCs w:val="24"/>
          <w:lang w:val="sr-Cyrl-CS"/>
        </w:rPr>
        <w:t>д)</w:t>
      </w:r>
      <w:r w:rsidRPr="003D6230">
        <w:rPr>
          <w:rFonts w:eastAsia="Times New Roman" w:cs="Times New Roman"/>
          <w:b/>
          <w:bCs/>
          <w:color w:val="000000"/>
          <w:szCs w:val="24"/>
        </w:rPr>
        <w:t xml:space="preserve"> </w:t>
      </w:r>
      <w:r w:rsidRPr="003D6230">
        <w:rPr>
          <w:rFonts w:eastAsia="Times New Roman" w:cs="Times New Roman"/>
          <w:b/>
          <w:bCs/>
          <w:color w:val="000000"/>
          <w:szCs w:val="24"/>
          <w:lang w:val="sr-Cyrl-CS"/>
        </w:rPr>
        <w:t>Веза са Националним програмом за усвајање правних тековина Европске уније</w:t>
      </w:r>
    </w:p>
    <w:p w:rsidR="004C6CE2" w:rsidRPr="003D6230" w:rsidRDefault="004C6CE2" w:rsidP="003D6230">
      <w:pPr>
        <w:jc w:val="center"/>
      </w:pPr>
      <w:r w:rsidRPr="003D6230">
        <w:rPr>
          <w:rFonts w:eastAsia="Times New Roman"/>
          <w:color w:val="000000"/>
          <w:lang w:val="sr-Cyrl-CS"/>
        </w:rPr>
        <w:t>НЕМА</w:t>
      </w:r>
    </w:p>
    <w:p w:rsidR="003D6230" w:rsidRPr="003D6230" w:rsidRDefault="003D6230" w:rsidP="003D6230">
      <w:pPr>
        <w:rPr>
          <w:color w:val="000000"/>
          <w:lang w:val="sr-Cyrl-CS"/>
        </w:rPr>
      </w:pPr>
    </w:p>
    <w:p w:rsidR="003D6230" w:rsidRPr="003D6230" w:rsidRDefault="003D6230" w:rsidP="003D6230">
      <w:pPr>
        <w:rPr>
          <w:rFonts w:cs="Times New Roman"/>
          <w:szCs w:val="24"/>
        </w:rPr>
      </w:pPr>
      <w:r w:rsidRPr="003D6230">
        <w:rPr>
          <w:rFonts w:cs="Times New Roman"/>
          <w:b/>
          <w:bCs/>
          <w:color w:val="000000"/>
          <w:szCs w:val="24"/>
          <w:lang w:val="sr-Latn-CS"/>
        </w:rPr>
        <w:t xml:space="preserve">4. </w:t>
      </w:r>
      <w:r w:rsidRPr="003D6230">
        <w:rPr>
          <w:rFonts w:eastAsia="Times New Roman" w:cs="Times New Roman"/>
          <w:b/>
          <w:bCs/>
          <w:color w:val="000000"/>
          <w:szCs w:val="24"/>
          <w:lang w:val="sr-Cyrl-CS"/>
        </w:rPr>
        <w:t>Усклађеност прописа са прописима Европске уније:</w:t>
      </w:r>
    </w:p>
    <w:p w:rsidR="003D6230" w:rsidRPr="003D6230" w:rsidRDefault="003D6230" w:rsidP="003D6230">
      <w:pPr>
        <w:rPr>
          <w:rFonts w:eastAsia="Times New Roman" w:cs="Times New Roman"/>
          <w:b/>
          <w:bCs/>
          <w:color w:val="000000"/>
          <w:szCs w:val="24"/>
          <w:lang w:val="sr-Cyrl-CS"/>
        </w:rPr>
      </w:pPr>
      <w:r w:rsidRPr="003D6230">
        <w:rPr>
          <w:color w:val="000000"/>
        </w:rPr>
        <w:t xml:space="preserve">He </w:t>
      </w:r>
      <w:r w:rsidRPr="003D6230">
        <w:rPr>
          <w:rFonts w:eastAsia="Times New Roman"/>
          <w:color w:val="000000"/>
          <w:lang w:val="sr-Cyrl-CS"/>
        </w:rPr>
        <w:t>постоје релевантни прописи Европске униј</w:t>
      </w:r>
      <w:r>
        <w:rPr>
          <w:rFonts w:eastAsia="Times New Roman"/>
          <w:color w:val="000000"/>
          <w:lang w:val="sr-Cyrl-CS"/>
        </w:rPr>
        <w:t>е</w:t>
      </w:r>
      <w:r w:rsidRPr="003D6230">
        <w:rPr>
          <w:rFonts w:eastAsia="Times New Roman"/>
          <w:color w:val="000000"/>
          <w:lang w:val="sr-Cyrl-CS"/>
        </w:rPr>
        <w:t xml:space="preserve"> са кој</w:t>
      </w:r>
      <w:r>
        <w:rPr>
          <w:rFonts w:eastAsia="Times New Roman"/>
          <w:color w:val="000000"/>
          <w:lang w:val="sr-Cyrl-CS"/>
        </w:rPr>
        <w:t>и</w:t>
      </w:r>
      <w:r w:rsidRPr="003D6230">
        <w:rPr>
          <w:rFonts w:eastAsia="Times New Roman"/>
          <w:color w:val="000000"/>
          <w:lang w:val="sr-Cyrl-CS"/>
        </w:rPr>
        <w:t xml:space="preserve">ма је потребно ускладити одредбе </w:t>
      </w:r>
      <w:r>
        <w:rPr>
          <w:rFonts w:eastAsia="Times New Roman"/>
          <w:color w:val="000000"/>
          <w:lang w:val="sr-Cyrl-CS"/>
        </w:rPr>
        <w:t>Предлога</w:t>
      </w:r>
      <w:r w:rsidRPr="003D6230">
        <w:rPr>
          <w:rFonts w:eastAsia="Times New Roman"/>
          <w:color w:val="000000"/>
          <w:lang w:val="sr-Cyrl-CS"/>
        </w:rPr>
        <w:t xml:space="preserve"> закона о изменама и допун</w:t>
      </w:r>
      <w:r w:rsidR="00E4261F">
        <w:rPr>
          <w:rFonts w:eastAsia="Times New Roman"/>
          <w:color w:val="000000"/>
          <w:lang w:val="sr-Cyrl-CS"/>
        </w:rPr>
        <w:t>и</w:t>
      </w:r>
      <w:r w:rsidRPr="003D6230">
        <w:rPr>
          <w:rFonts w:eastAsia="Times New Roman"/>
          <w:color w:val="000000"/>
          <w:lang w:val="sr-Cyrl-CS"/>
        </w:rPr>
        <w:t xml:space="preserve"> Закона о буџету Републ</w:t>
      </w:r>
      <w:r>
        <w:rPr>
          <w:rFonts w:eastAsia="Times New Roman"/>
          <w:color w:val="000000"/>
          <w:lang w:val="sr-Cyrl-CS"/>
        </w:rPr>
        <w:t>и</w:t>
      </w:r>
      <w:r w:rsidRPr="003D6230">
        <w:rPr>
          <w:rFonts w:eastAsia="Times New Roman"/>
          <w:color w:val="000000"/>
          <w:lang w:val="sr-Cyrl-CS"/>
        </w:rPr>
        <w:t>ке Србије за 2026. годину</w:t>
      </w:r>
    </w:p>
    <w:p w:rsidR="003D6230" w:rsidRDefault="003D6230" w:rsidP="003D6230">
      <w:pPr>
        <w:rPr>
          <w:rFonts w:eastAsia="Times New Roman" w:cs="Times New Roman"/>
          <w:b/>
          <w:bCs/>
          <w:color w:val="000000"/>
          <w:szCs w:val="24"/>
          <w:lang w:val="sr-Cyrl-CS"/>
        </w:rPr>
      </w:pPr>
    </w:p>
    <w:p w:rsidR="003D6230" w:rsidRPr="003D6230" w:rsidRDefault="003D6230" w:rsidP="003D6230">
      <w:pPr>
        <w:rPr>
          <w:rFonts w:cs="Times New Roman"/>
          <w:szCs w:val="24"/>
          <w:lang w:val="sr-Cyrl-RS"/>
        </w:rPr>
      </w:pPr>
      <w:r w:rsidRPr="003D6230">
        <w:rPr>
          <w:rFonts w:eastAsia="Times New Roman" w:cs="Times New Roman"/>
          <w:b/>
          <w:bCs/>
          <w:color w:val="000000"/>
          <w:szCs w:val="24"/>
          <w:lang w:val="sr-Cyrl-CS"/>
        </w:rPr>
        <w:t>а)</w:t>
      </w:r>
      <w:r w:rsidRPr="003D6230">
        <w:rPr>
          <w:rFonts w:eastAsia="Times New Roman" w:cs="Times New Roman"/>
          <w:b/>
          <w:bCs/>
          <w:color w:val="000000"/>
          <w:szCs w:val="24"/>
        </w:rPr>
        <w:t xml:space="preserve"> </w:t>
      </w:r>
      <w:r w:rsidRPr="003D6230">
        <w:rPr>
          <w:rFonts w:eastAsia="Times New Roman" w:cs="Times New Roman"/>
          <w:b/>
          <w:bCs/>
          <w:color w:val="000000"/>
          <w:szCs w:val="24"/>
          <w:lang w:val="sr-Cyrl-CS"/>
        </w:rPr>
        <w:t xml:space="preserve">Навођење одредби примарних извора права Европске уније и оцене усклађености са </w:t>
      </w:r>
      <w:r w:rsidRPr="003D6230">
        <w:rPr>
          <w:rFonts w:eastAsia="Times New Roman" w:cs="Times New Roman"/>
          <w:b/>
          <w:bCs/>
          <w:color w:val="000000"/>
          <w:szCs w:val="24"/>
          <w:lang w:val="sr-Cyrl-RS"/>
        </w:rPr>
        <w:t>њима.</w:t>
      </w:r>
    </w:p>
    <w:p w:rsidR="003D6230" w:rsidRPr="003D6230" w:rsidRDefault="003D6230" w:rsidP="003D6230">
      <w:pPr>
        <w:jc w:val="center"/>
        <w:rPr>
          <w:rFonts w:cs="Times New Roman"/>
          <w:szCs w:val="24"/>
        </w:rPr>
      </w:pPr>
      <w:r w:rsidRPr="003D6230">
        <w:rPr>
          <w:rFonts w:cs="Times New Roman"/>
          <w:b/>
          <w:bCs/>
          <w:color w:val="000000"/>
          <w:szCs w:val="24"/>
          <w:lang w:val="sr-Latn-CS"/>
        </w:rPr>
        <w:t>/</w:t>
      </w:r>
    </w:p>
    <w:p w:rsidR="003D6230" w:rsidRPr="003D6230" w:rsidRDefault="003D6230" w:rsidP="003D6230">
      <w:pPr>
        <w:rPr>
          <w:rFonts w:cs="Times New Roman"/>
          <w:szCs w:val="24"/>
        </w:rPr>
      </w:pPr>
      <w:r w:rsidRPr="003D6230">
        <w:rPr>
          <w:rFonts w:eastAsia="Times New Roman" w:cs="Times New Roman"/>
          <w:b/>
          <w:bCs/>
          <w:color w:val="000000"/>
          <w:szCs w:val="24"/>
          <w:lang w:val="sr-Cyrl-CS"/>
        </w:rPr>
        <w:t>б)</w:t>
      </w:r>
      <w:r w:rsidRPr="003D6230">
        <w:rPr>
          <w:rFonts w:eastAsia="Times New Roman" w:cs="Times New Roman"/>
          <w:b/>
          <w:bCs/>
          <w:color w:val="000000"/>
          <w:szCs w:val="24"/>
        </w:rPr>
        <w:t xml:space="preserve"> </w:t>
      </w:r>
      <w:r w:rsidRPr="003D6230">
        <w:rPr>
          <w:rFonts w:eastAsia="Times New Roman" w:cs="Times New Roman"/>
          <w:b/>
          <w:bCs/>
          <w:color w:val="000000"/>
          <w:szCs w:val="24"/>
          <w:lang w:val="sr-Cyrl-CS"/>
        </w:rPr>
        <w:t>Навођење секундарних извора права Европске уније и оцене усклађености са њима</w:t>
      </w:r>
    </w:p>
    <w:p w:rsidR="003D6230" w:rsidRPr="003D6230" w:rsidRDefault="003D6230" w:rsidP="003D6230">
      <w:pPr>
        <w:jc w:val="center"/>
        <w:rPr>
          <w:rFonts w:cs="Times New Roman"/>
          <w:szCs w:val="24"/>
        </w:rPr>
      </w:pPr>
      <w:r w:rsidRPr="003D6230">
        <w:rPr>
          <w:rFonts w:cs="Times New Roman"/>
          <w:b/>
          <w:bCs/>
          <w:color w:val="000000"/>
          <w:szCs w:val="24"/>
          <w:lang w:val="sr-Latn-CS"/>
        </w:rPr>
        <w:t>/</w:t>
      </w:r>
    </w:p>
    <w:p w:rsidR="003D6230" w:rsidRPr="003D6230" w:rsidRDefault="003D6230" w:rsidP="003D6230">
      <w:pPr>
        <w:rPr>
          <w:rFonts w:cs="Times New Roman"/>
          <w:szCs w:val="24"/>
        </w:rPr>
      </w:pPr>
      <w:r w:rsidRPr="003D6230">
        <w:rPr>
          <w:rFonts w:eastAsia="Times New Roman" w:cs="Times New Roman"/>
          <w:b/>
          <w:bCs/>
          <w:color w:val="000000"/>
          <w:szCs w:val="24"/>
          <w:lang w:val="sr-Cyrl-CS"/>
        </w:rPr>
        <w:t>в)</w:t>
      </w:r>
      <w:r w:rsidRPr="003D6230">
        <w:rPr>
          <w:rFonts w:eastAsia="Times New Roman" w:cs="Times New Roman"/>
          <w:b/>
          <w:bCs/>
          <w:color w:val="000000"/>
          <w:szCs w:val="24"/>
        </w:rPr>
        <w:t xml:space="preserve"> </w:t>
      </w:r>
      <w:r w:rsidRPr="003D6230">
        <w:rPr>
          <w:rFonts w:eastAsia="Times New Roman" w:cs="Times New Roman"/>
          <w:b/>
          <w:bCs/>
          <w:color w:val="000000"/>
          <w:szCs w:val="24"/>
          <w:lang w:val="sr-Cyrl-CS"/>
        </w:rPr>
        <w:t>Навођење осталих извора права Европске уније и усклађеност са њима</w:t>
      </w:r>
    </w:p>
    <w:p w:rsidR="003D6230" w:rsidRPr="003D6230" w:rsidRDefault="003D6230" w:rsidP="003D6230">
      <w:pPr>
        <w:jc w:val="center"/>
        <w:rPr>
          <w:rFonts w:cs="Times New Roman"/>
          <w:szCs w:val="24"/>
        </w:rPr>
      </w:pPr>
      <w:r w:rsidRPr="003D6230">
        <w:rPr>
          <w:rFonts w:cs="Times New Roman"/>
          <w:b/>
          <w:bCs/>
          <w:color w:val="000000"/>
          <w:szCs w:val="24"/>
          <w:lang w:val="sr-Latn-CS"/>
        </w:rPr>
        <w:t>/</w:t>
      </w:r>
    </w:p>
    <w:p w:rsidR="003D6230" w:rsidRPr="003D6230" w:rsidRDefault="003D6230" w:rsidP="003D6230">
      <w:pPr>
        <w:rPr>
          <w:rFonts w:eastAsia="Times New Roman" w:cs="Times New Roman"/>
          <w:b/>
          <w:bCs/>
          <w:color w:val="000000"/>
          <w:szCs w:val="24"/>
          <w:lang w:val="sr-Cyrl-CS"/>
        </w:rPr>
      </w:pPr>
      <w:r w:rsidRPr="003D6230">
        <w:rPr>
          <w:rFonts w:eastAsia="Times New Roman" w:cs="Times New Roman"/>
          <w:b/>
          <w:bCs/>
          <w:color w:val="000000"/>
          <w:szCs w:val="24"/>
          <w:lang w:val="sr-Cyrl-CS"/>
        </w:rPr>
        <w:t>г)</w:t>
      </w:r>
      <w:r w:rsidRPr="003D6230">
        <w:rPr>
          <w:rFonts w:eastAsia="Times New Roman" w:cs="Times New Roman"/>
          <w:b/>
          <w:bCs/>
          <w:color w:val="000000"/>
          <w:szCs w:val="24"/>
        </w:rPr>
        <w:t xml:space="preserve"> </w:t>
      </w:r>
      <w:r w:rsidRPr="003D6230">
        <w:rPr>
          <w:rFonts w:eastAsia="Times New Roman" w:cs="Times New Roman"/>
          <w:b/>
          <w:bCs/>
          <w:color w:val="000000"/>
          <w:szCs w:val="24"/>
          <w:lang w:val="sr-Cyrl-CS"/>
        </w:rPr>
        <w:t>Разлози за делимичну усклађеност, односно неусклађеност</w:t>
      </w:r>
    </w:p>
    <w:p w:rsidR="003D6230" w:rsidRPr="003D6230" w:rsidRDefault="003D6230" w:rsidP="003D6230">
      <w:pPr>
        <w:jc w:val="center"/>
        <w:rPr>
          <w:rFonts w:eastAsia="Times New Roman" w:cs="Times New Roman"/>
          <w:b/>
          <w:bCs/>
          <w:color w:val="000000"/>
          <w:szCs w:val="24"/>
        </w:rPr>
      </w:pPr>
      <w:r w:rsidRPr="003D6230">
        <w:rPr>
          <w:rFonts w:eastAsia="Times New Roman" w:cs="Times New Roman"/>
          <w:b/>
          <w:bCs/>
          <w:color w:val="000000"/>
          <w:szCs w:val="24"/>
        </w:rPr>
        <w:t>/</w:t>
      </w:r>
    </w:p>
    <w:p w:rsidR="003D6230" w:rsidRPr="003D6230" w:rsidRDefault="003D6230" w:rsidP="003D6230">
      <w:pPr>
        <w:rPr>
          <w:rFonts w:cs="Times New Roman"/>
          <w:b/>
          <w:szCs w:val="24"/>
        </w:rPr>
      </w:pPr>
      <w:r w:rsidRPr="003D6230">
        <w:rPr>
          <w:rFonts w:eastAsia="Times New Roman" w:cs="Times New Roman"/>
          <w:b/>
          <w:color w:val="000000"/>
          <w:szCs w:val="24"/>
          <w:lang w:val="sr-Cyrl-CS"/>
        </w:rPr>
        <w:t>д) Рок у којем је предвиђено постизање потпуне усклађености прописа са прописима Европске уније</w:t>
      </w:r>
    </w:p>
    <w:p w:rsidR="003D6230" w:rsidRPr="003D6230" w:rsidRDefault="003D6230" w:rsidP="003D6230">
      <w:pPr>
        <w:jc w:val="center"/>
        <w:rPr>
          <w:color w:val="000000"/>
          <w:lang w:val="sr-Cyrl-CS"/>
        </w:rPr>
      </w:pPr>
      <w:r w:rsidRPr="003D6230">
        <w:rPr>
          <w:rFonts w:cs="Times New Roman"/>
          <w:color w:val="000000"/>
          <w:szCs w:val="24"/>
          <w:lang w:val="sr-Latn-CS"/>
        </w:rPr>
        <w:t>/</w:t>
      </w:r>
    </w:p>
    <w:p w:rsidR="003D6230" w:rsidRDefault="003D6230" w:rsidP="003D6230">
      <w:pPr>
        <w:rPr>
          <w:rFonts w:cs="Times New Roman"/>
          <w:b/>
          <w:color w:val="000000"/>
          <w:szCs w:val="24"/>
          <w:lang w:val="sr-Latn-CS"/>
        </w:rPr>
      </w:pPr>
    </w:p>
    <w:p w:rsidR="003D6230" w:rsidRDefault="003D6230" w:rsidP="003D6230">
      <w:pPr>
        <w:rPr>
          <w:rFonts w:cs="Times New Roman"/>
          <w:b/>
          <w:color w:val="000000"/>
          <w:szCs w:val="24"/>
          <w:lang w:val="sr-Latn-CS"/>
        </w:rPr>
      </w:pPr>
    </w:p>
    <w:p w:rsidR="003D6230" w:rsidRDefault="003D6230" w:rsidP="003D6230">
      <w:pPr>
        <w:rPr>
          <w:rFonts w:cs="Times New Roman"/>
          <w:b/>
          <w:color w:val="000000"/>
          <w:szCs w:val="24"/>
          <w:lang w:val="sr-Latn-CS"/>
        </w:rPr>
      </w:pPr>
    </w:p>
    <w:p w:rsidR="003D6230" w:rsidRPr="003D6230" w:rsidRDefault="003D6230" w:rsidP="003D6230">
      <w:pPr>
        <w:rPr>
          <w:rFonts w:cs="Times New Roman"/>
          <w:b/>
          <w:szCs w:val="24"/>
        </w:rPr>
      </w:pPr>
      <w:r w:rsidRPr="003D6230">
        <w:rPr>
          <w:rFonts w:cs="Times New Roman"/>
          <w:b/>
          <w:color w:val="000000"/>
          <w:szCs w:val="24"/>
          <w:lang w:val="sr-Latn-CS"/>
        </w:rPr>
        <w:t xml:space="preserve">5. </w:t>
      </w:r>
      <w:r w:rsidRPr="003D6230">
        <w:rPr>
          <w:rFonts w:eastAsia="Times New Roman" w:cs="Times New Roman"/>
          <w:b/>
          <w:color w:val="000000"/>
          <w:szCs w:val="24"/>
          <w:lang w:val="sr-Cyrl-CS"/>
        </w:rPr>
        <w:t xml:space="preserve">Уколико не постоје одговарајуће надлежности Европске уније у материји коју регулише пропис, и/или не постоје одговарајући секундарни извори права </w:t>
      </w:r>
      <w:r w:rsidRPr="003D6230">
        <w:rPr>
          <w:rFonts w:eastAsia="Times New Roman" w:cs="Times New Roman"/>
          <w:b/>
          <w:color w:val="000000"/>
          <w:szCs w:val="24"/>
          <w:lang w:val="sr-Cyrl-CS"/>
        </w:rPr>
        <w:lastRenderedPageBreak/>
        <w:t xml:space="preserve">Европске уније са којима је потребно обезбедити усклађеност, потребно је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произилази из одредбе секундарног извора права (нпр. Предлогом одлуке о изради стратешке процене утицаја биће спроведена обавеза из члана </w:t>
      </w:r>
      <w:r w:rsidRPr="003D6230">
        <w:rPr>
          <w:rFonts w:eastAsia="Times New Roman" w:cs="Times New Roman"/>
          <w:b/>
          <w:color w:val="000000"/>
          <w:szCs w:val="24"/>
          <w:lang w:val="sr-Latn-CS"/>
        </w:rPr>
        <w:t xml:space="preserve">4. </w:t>
      </w:r>
      <w:r w:rsidRPr="003D6230">
        <w:rPr>
          <w:rFonts w:eastAsia="Times New Roman" w:cs="Times New Roman"/>
          <w:b/>
          <w:color w:val="000000"/>
          <w:szCs w:val="24"/>
          <w:lang w:val="sr-Cyrl-CS"/>
        </w:rPr>
        <w:t>Директиве 2001/42/</w:t>
      </w:r>
      <w:proofErr w:type="spellStart"/>
      <w:r w:rsidRPr="003D6230">
        <w:rPr>
          <w:rFonts w:eastAsia="Times New Roman" w:cs="Times New Roman"/>
          <w:b/>
          <w:color w:val="000000"/>
          <w:szCs w:val="24"/>
          <w:lang w:val="sr-Cyrl-CS"/>
        </w:rPr>
        <w:t>ЕЗ</w:t>
      </w:r>
      <w:proofErr w:type="spellEnd"/>
      <w:r w:rsidRPr="003D6230">
        <w:rPr>
          <w:rFonts w:eastAsia="Times New Roman" w:cs="Times New Roman"/>
          <w:b/>
          <w:color w:val="000000"/>
          <w:szCs w:val="24"/>
          <w:lang w:val="sr-Cyrl-CS"/>
        </w:rPr>
        <w:t>, али се не врши и пренос те одредбе директиве).</w:t>
      </w:r>
    </w:p>
    <w:p w:rsidR="003D6230" w:rsidRDefault="003D6230" w:rsidP="003D6230">
      <w:pPr>
        <w:rPr>
          <w:color w:val="000000"/>
        </w:rPr>
      </w:pPr>
    </w:p>
    <w:p w:rsidR="003D6230" w:rsidRPr="003D6230" w:rsidRDefault="003D6230" w:rsidP="003D6230">
      <w:r w:rsidRPr="003D6230">
        <w:rPr>
          <w:color w:val="000000"/>
        </w:rPr>
        <w:t xml:space="preserve">He </w:t>
      </w:r>
      <w:r w:rsidRPr="003D6230">
        <w:rPr>
          <w:rFonts w:eastAsia="Times New Roman"/>
          <w:color w:val="000000"/>
          <w:lang w:val="sr-Cyrl-CS"/>
        </w:rPr>
        <w:t>постоје релевантни пропис</w:t>
      </w:r>
      <w:r>
        <w:rPr>
          <w:rFonts w:eastAsia="Times New Roman"/>
          <w:color w:val="000000"/>
          <w:lang w:val="sr-Cyrl-CS"/>
        </w:rPr>
        <w:t>и</w:t>
      </w:r>
      <w:r w:rsidRPr="003D6230">
        <w:rPr>
          <w:rFonts w:eastAsia="Times New Roman"/>
          <w:color w:val="000000"/>
          <w:lang w:val="sr-Cyrl-CS"/>
        </w:rPr>
        <w:t xml:space="preserve"> Европске уније са којима је по</w:t>
      </w:r>
      <w:r>
        <w:rPr>
          <w:rFonts w:eastAsia="Times New Roman"/>
          <w:color w:val="000000"/>
          <w:lang w:val="sr-Cyrl-CS"/>
        </w:rPr>
        <w:t>т</w:t>
      </w:r>
      <w:r w:rsidRPr="003D6230">
        <w:rPr>
          <w:rFonts w:eastAsia="Times New Roman"/>
          <w:color w:val="000000"/>
          <w:lang w:val="sr-Cyrl-CS"/>
        </w:rPr>
        <w:t>реб</w:t>
      </w:r>
      <w:r>
        <w:rPr>
          <w:rFonts w:eastAsia="Times New Roman"/>
          <w:color w:val="000000"/>
          <w:lang w:val="sr-Cyrl-CS"/>
        </w:rPr>
        <w:t>н</w:t>
      </w:r>
      <w:r w:rsidRPr="003D6230">
        <w:rPr>
          <w:rFonts w:eastAsia="Times New Roman"/>
          <w:color w:val="000000"/>
          <w:lang w:val="sr-Cyrl-CS"/>
        </w:rPr>
        <w:t xml:space="preserve">о ускладити одредбе </w:t>
      </w:r>
      <w:r>
        <w:rPr>
          <w:rFonts w:eastAsia="Times New Roman"/>
          <w:color w:val="000000"/>
          <w:lang w:val="sr-Cyrl-CS"/>
        </w:rPr>
        <w:t>Предлога</w:t>
      </w:r>
      <w:r w:rsidRPr="003D6230">
        <w:rPr>
          <w:rFonts w:eastAsia="Times New Roman"/>
          <w:color w:val="000000"/>
          <w:lang w:val="sr-Cyrl-CS"/>
        </w:rPr>
        <w:t xml:space="preserve"> закона о изме</w:t>
      </w:r>
      <w:r>
        <w:rPr>
          <w:rFonts w:eastAsia="Times New Roman"/>
          <w:color w:val="000000"/>
          <w:lang w:val="sr-Cyrl-CS"/>
        </w:rPr>
        <w:t>н</w:t>
      </w:r>
      <w:r w:rsidRPr="003D6230">
        <w:rPr>
          <w:rFonts w:eastAsia="Times New Roman"/>
          <w:color w:val="000000"/>
          <w:lang w:val="sr-Cyrl-CS"/>
        </w:rPr>
        <w:t>ама и допун</w:t>
      </w:r>
      <w:r w:rsidR="00E4261F">
        <w:rPr>
          <w:rFonts w:eastAsia="Times New Roman"/>
          <w:color w:val="000000"/>
          <w:lang w:val="sr-Cyrl-CS"/>
        </w:rPr>
        <w:t>и</w:t>
      </w:r>
      <w:r w:rsidRPr="003D6230">
        <w:rPr>
          <w:rFonts w:eastAsia="Times New Roman"/>
          <w:color w:val="000000"/>
          <w:lang w:val="sr-Cyrl-CS"/>
        </w:rPr>
        <w:t xml:space="preserve"> Закона о бу</w:t>
      </w:r>
      <w:r>
        <w:rPr>
          <w:rFonts w:eastAsia="Times New Roman"/>
          <w:color w:val="000000"/>
          <w:lang w:val="sr-Cyrl-CS"/>
        </w:rPr>
        <w:t>џе</w:t>
      </w:r>
      <w:r w:rsidRPr="003D6230">
        <w:rPr>
          <w:rFonts w:eastAsia="Times New Roman"/>
          <w:color w:val="000000"/>
          <w:lang w:val="sr-Cyrl-CS"/>
        </w:rPr>
        <w:t>ту Републик</w:t>
      </w:r>
      <w:r>
        <w:rPr>
          <w:rFonts w:eastAsia="Times New Roman"/>
          <w:color w:val="000000"/>
          <w:lang w:val="sr-Cyrl-CS"/>
        </w:rPr>
        <w:t>е</w:t>
      </w:r>
      <w:r w:rsidRPr="003D6230">
        <w:rPr>
          <w:rFonts w:eastAsia="Times New Roman"/>
          <w:color w:val="000000"/>
          <w:lang w:val="sr-Cyrl-CS"/>
        </w:rPr>
        <w:t xml:space="preserve"> Србије за 2026. годину</w:t>
      </w:r>
    </w:p>
    <w:p w:rsidR="003D6230" w:rsidRPr="003D6230" w:rsidRDefault="003D6230" w:rsidP="003D6230">
      <w:pPr>
        <w:rPr>
          <w:rFonts w:cs="Times New Roman"/>
          <w:color w:val="000000"/>
          <w:szCs w:val="24"/>
          <w:lang w:val="sr-Latn-CS"/>
        </w:rPr>
      </w:pPr>
    </w:p>
    <w:p w:rsidR="003D6230" w:rsidRPr="003D6230" w:rsidRDefault="003D6230" w:rsidP="003D6230">
      <w:pPr>
        <w:rPr>
          <w:rFonts w:cs="Times New Roman"/>
          <w:b/>
          <w:szCs w:val="24"/>
        </w:rPr>
      </w:pPr>
      <w:r w:rsidRPr="003D6230">
        <w:rPr>
          <w:rFonts w:cs="Times New Roman"/>
          <w:b/>
          <w:color w:val="000000"/>
          <w:szCs w:val="24"/>
          <w:lang w:val="sr-Latn-CS"/>
        </w:rPr>
        <w:t xml:space="preserve">6. </w:t>
      </w:r>
      <w:r w:rsidRPr="003D6230">
        <w:rPr>
          <w:rFonts w:eastAsia="Times New Roman" w:cs="Times New Roman"/>
          <w:b/>
          <w:color w:val="000000"/>
          <w:szCs w:val="24"/>
          <w:lang w:val="sr-Cyrl-CS"/>
        </w:rPr>
        <w:t>Да ли су претходно наведени извори права Европске уније преведени на српски језик?</w:t>
      </w:r>
    </w:p>
    <w:p w:rsidR="003D6230" w:rsidRPr="003D6230" w:rsidRDefault="003D6230" w:rsidP="003D6230">
      <w:pPr>
        <w:jc w:val="center"/>
        <w:rPr>
          <w:rFonts w:cs="Times New Roman"/>
          <w:szCs w:val="24"/>
        </w:rPr>
      </w:pPr>
      <w:r w:rsidRPr="003D6230">
        <w:rPr>
          <w:rFonts w:cs="Times New Roman"/>
          <w:color w:val="000000"/>
          <w:szCs w:val="24"/>
          <w:lang w:val="sr-Latn-CS"/>
        </w:rPr>
        <w:t>/</w:t>
      </w:r>
    </w:p>
    <w:p w:rsidR="003D6230" w:rsidRPr="003D6230" w:rsidRDefault="003D6230" w:rsidP="003D6230">
      <w:pPr>
        <w:rPr>
          <w:rFonts w:cs="Times New Roman"/>
          <w:b/>
          <w:szCs w:val="24"/>
        </w:rPr>
      </w:pPr>
      <w:r w:rsidRPr="003D6230">
        <w:rPr>
          <w:rFonts w:cs="Times New Roman"/>
          <w:b/>
          <w:color w:val="000000"/>
          <w:szCs w:val="24"/>
          <w:lang w:val="sr-Latn-CS"/>
        </w:rPr>
        <w:t xml:space="preserve">7. </w:t>
      </w:r>
      <w:r w:rsidRPr="003D6230">
        <w:rPr>
          <w:rFonts w:eastAsia="Times New Roman" w:cs="Times New Roman"/>
          <w:b/>
          <w:color w:val="000000"/>
          <w:szCs w:val="24"/>
          <w:lang w:val="sr-Cyrl-CS"/>
        </w:rPr>
        <w:t>Да ли је пропис преведен на неки службени језик Европске уније?</w:t>
      </w:r>
    </w:p>
    <w:p w:rsidR="003D6230" w:rsidRPr="003D6230" w:rsidRDefault="003D6230" w:rsidP="003D6230">
      <w:pPr>
        <w:jc w:val="center"/>
        <w:rPr>
          <w:color w:val="000000"/>
          <w:lang w:val="sr-Cyrl-CS"/>
        </w:rPr>
      </w:pPr>
      <w:r w:rsidRPr="003D6230">
        <w:rPr>
          <w:rFonts w:eastAsia="Times New Roman"/>
          <w:color w:val="000000"/>
          <w:lang w:val="sr-Cyrl-CS"/>
        </w:rPr>
        <w:t>НИЈЕ</w:t>
      </w:r>
    </w:p>
    <w:p w:rsidR="003D6230" w:rsidRDefault="003D6230" w:rsidP="003D6230">
      <w:pPr>
        <w:rPr>
          <w:rFonts w:cs="Times New Roman"/>
          <w:b/>
          <w:color w:val="000000"/>
          <w:szCs w:val="24"/>
          <w:lang w:val="sr-Latn-CS"/>
        </w:rPr>
      </w:pPr>
    </w:p>
    <w:p w:rsidR="003D6230" w:rsidRPr="003D6230" w:rsidRDefault="003D6230" w:rsidP="003D6230">
      <w:pPr>
        <w:rPr>
          <w:rFonts w:eastAsia="Times New Roman" w:cs="Times New Roman"/>
          <w:b/>
          <w:color w:val="000000"/>
          <w:szCs w:val="24"/>
          <w:lang w:val="sr-Cyrl-CS"/>
        </w:rPr>
      </w:pPr>
      <w:r w:rsidRPr="003D6230">
        <w:rPr>
          <w:rFonts w:cs="Times New Roman"/>
          <w:b/>
          <w:color w:val="000000"/>
          <w:szCs w:val="24"/>
          <w:lang w:val="sr-Latn-CS"/>
        </w:rPr>
        <w:t xml:space="preserve">8. </w:t>
      </w:r>
      <w:r w:rsidRPr="003D6230">
        <w:rPr>
          <w:rFonts w:eastAsia="Times New Roman" w:cs="Times New Roman"/>
          <w:b/>
          <w:color w:val="000000"/>
          <w:szCs w:val="24"/>
          <w:lang w:val="sr-Cyrl-CS"/>
        </w:rPr>
        <w:t xml:space="preserve">Сарадња са Европском унијом и учешће </w:t>
      </w:r>
      <w:proofErr w:type="spellStart"/>
      <w:r w:rsidRPr="003D6230">
        <w:rPr>
          <w:rFonts w:eastAsia="Times New Roman" w:cs="Times New Roman"/>
          <w:b/>
          <w:color w:val="000000"/>
          <w:szCs w:val="24"/>
          <w:lang w:val="sr-Cyrl-CS"/>
        </w:rPr>
        <w:t>консултаната</w:t>
      </w:r>
      <w:proofErr w:type="spellEnd"/>
      <w:r w:rsidRPr="003D6230">
        <w:rPr>
          <w:rFonts w:eastAsia="Times New Roman" w:cs="Times New Roman"/>
          <w:b/>
          <w:color w:val="000000"/>
          <w:szCs w:val="24"/>
          <w:lang w:val="sr-Cyrl-CS"/>
        </w:rPr>
        <w:t xml:space="preserve"> у изради прописа и њихово мишљење о усклађености.</w:t>
      </w:r>
    </w:p>
    <w:p w:rsidR="003D6230" w:rsidRPr="003D6230" w:rsidRDefault="003D6230" w:rsidP="003D6230">
      <w:pPr>
        <w:jc w:val="center"/>
        <w:rPr>
          <w:color w:val="000000"/>
          <w:lang w:val="sr-Cyrl-CS"/>
        </w:rPr>
      </w:pPr>
      <w:r w:rsidRPr="003D6230">
        <w:rPr>
          <w:color w:val="000000"/>
          <w:lang w:val="sr-Cyrl-CS"/>
        </w:rPr>
        <w:t>/</w:t>
      </w:r>
      <w:bookmarkStart w:id="0" w:name="_GoBack"/>
      <w:bookmarkEnd w:id="0"/>
    </w:p>
    <w:sectPr w:rsidR="003D6230" w:rsidRPr="003D6230" w:rsidSect="003D6230">
      <w:headerReference w:type="default" r:id="rId7"/>
      <w:pgSz w:w="11907" w:h="16840"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AEF" w:rsidRDefault="00B63AEF" w:rsidP="003D6230">
      <w:r>
        <w:separator/>
      </w:r>
    </w:p>
  </w:endnote>
  <w:endnote w:type="continuationSeparator" w:id="0">
    <w:p w:rsidR="00B63AEF" w:rsidRDefault="00B63AEF" w:rsidP="003D6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AEF" w:rsidRDefault="00B63AEF" w:rsidP="003D6230">
      <w:r>
        <w:separator/>
      </w:r>
    </w:p>
  </w:footnote>
  <w:footnote w:type="continuationSeparator" w:id="0">
    <w:p w:rsidR="00B63AEF" w:rsidRDefault="00B63AEF" w:rsidP="003D6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901635"/>
      <w:docPartObj>
        <w:docPartGallery w:val="Page Numbers (Top of Page)"/>
        <w:docPartUnique/>
      </w:docPartObj>
    </w:sdtPr>
    <w:sdtEndPr>
      <w:rPr>
        <w:noProof/>
      </w:rPr>
    </w:sdtEndPr>
    <w:sdtContent>
      <w:p w:rsidR="003D6230" w:rsidRDefault="003D6230">
        <w:pPr>
          <w:pStyle w:val="Header"/>
          <w:jc w:val="center"/>
        </w:pPr>
        <w:r>
          <w:fldChar w:fldCharType="begin"/>
        </w:r>
        <w:r>
          <w:instrText xml:space="preserve"> PAGE   \* MERGEFORMAT </w:instrText>
        </w:r>
        <w:r>
          <w:fldChar w:fldCharType="separate"/>
        </w:r>
        <w:r w:rsidR="00E4261F">
          <w:rPr>
            <w:noProof/>
          </w:rPr>
          <w:t>2</w:t>
        </w:r>
        <w:r>
          <w:rPr>
            <w:noProof/>
          </w:rPr>
          <w:fldChar w:fldCharType="end"/>
        </w:r>
      </w:p>
    </w:sdtContent>
  </w:sdt>
  <w:p w:rsidR="003D6230" w:rsidRDefault="003D62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A0AA7"/>
    <w:multiLevelType w:val="singleLevel"/>
    <w:tmpl w:val="CA0231AC"/>
    <w:lvl w:ilvl="0">
      <w:start w:val="1"/>
      <w:numFmt w:val="decimal"/>
      <w:lvlText w:val="%1."/>
      <w:legacy w:legacy="1" w:legacySpace="0" w:legacyIndent="196"/>
      <w:lvlJc w:val="left"/>
      <w:rPr>
        <w:rFonts w:ascii="Times New Roman" w:hAnsi="Times New Roman" w:cs="Times New Roman" w:hint="default"/>
      </w:rPr>
    </w:lvl>
  </w:abstractNum>
  <w:abstractNum w:abstractNumId="1" w15:restartNumberingAfterBreak="0">
    <w:nsid w:val="756E518C"/>
    <w:multiLevelType w:val="singleLevel"/>
    <w:tmpl w:val="6FAED96E"/>
    <w:lvl w:ilvl="0">
      <w:start w:val="6"/>
      <w:numFmt w:val="decimal"/>
      <w:lvlText w:val="%1."/>
      <w:legacy w:legacy="1" w:legacySpace="0" w:legacyIndent="182"/>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CE2"/>
    <w:rsid w:val="002B73FE"/>
    <w:rsid w:val="00353743"/>
    <w:rsid w:val="003D6230"/>
    <w:rsid w:val="00402112"/>
    <w:rsid w:val="004C6CE2"/>
    <w:rsid w:val="005C74C7"/>
    <w:rsid w:val="008C3726"/>
    <w:rsid w:val="00912A61"/>
    <w:rsid w:val="00951C18"/>
    <w:rsid w:val="00A672FF"/>
    <w:rsid w:val="00A90E43"/>
    <w:rsid w:val="00B1475D"/>
    <w:rsid w:val="00B14D4E"/>
    <w:rsid w:val="00B63AEF"/>
    <w:rsid w:val="00BE3160"/>
    <w:rsid w:val="00C74DCB"/>
    <w:rsid w:val="00C8267B"/>
    <w:rsid w:val="00E4261F"/>
    <w:rsid w:val="00E4544B"/>
    <w:rsid w:val="00E84273"/>
    <w:rsid w:val="00F92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951E0"/>
  <w15:chartTrackingRefBased/>
  <w15:docId w15:val="{030524E3-C071-45B0-8735-90370DF7E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6230"/>
    <w:pPr>
      <w:tabs>
        <w:tab w:val="center" w:pos="4680"/>
        <w:tab w:val="right" w:pos="9360"/>
      </w:tabs>
    </w:pPr>
  </w:style>
  <w:style w:type="character" w:customStyle="1" w:styleId="HeaderChar">
    <w:name w:val="Header Char"/>
    <w:basedOn w:val="DefaultParagraphFont"/>
    <w:link w:val="Header"/>
    <w:uiPriority w:val="99"/>
    <w:rsid w:val="003D6230"/>
  </w:style>
  <w:style w:type="paragraph" w:styleId="Footer">
    <w:name w:val="footer"/>
    <w:basedOn w:val="Normal"/>
    <w:link w:val="FooterChar"/>
    <w:uiPriority w:val="99"/>
    <w:unhideWhenUsed/>
    <w:rsid w:val="003D6230"/>
    <w:pPr>
      <w:tabs>
        <w:tab w:val="center" w:pos="4680"/>
        <w:tab w:val="right" w:pos="9360"/>
      </w:tabs>
    </w:pPr>
  </w:style>
  <w:style w:type="character" w:customStyle="1" w:styleId="FooterChar">
    <w:name w:val="Footer Char"/>
    <w:basedOn w:val="DefaultParagraphFont"/>
    <w:link w:val="Footer"/>
    <w:uiPriority w:val="99"/>
    <w:rsid w:val="003D62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403</Words>
  <Characters>2298</Characters>
  <Application>Microsoft Office Word</Application>
  <DocSecurity>0</DocSecurity>
  <Lines>19</Lines>
  <Paragraphs>5</Paragraphs>
  <ScaleCrop>false</ScaleCrop>
  <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Snezana Marinovic</dc:creator>
  <cp:keywords/>
  <dc:description/>
  <cp:lastModifiedBy>Snezana Marinovic</cp:lastModifiedBy>
  <cp:revision>3</cp:revision>
  <dcterms:created xsi:type="dcterms:W3CDTF">2026-08-19T10:13:00Z</dcterms:created>
  <dcterms:modified xsi:type="dcterms:W3CDTF">2026-08-19T13:05:00Z</dcterms:modified>
</cp:coreProperties>
</file>